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before="0"/>
        <w:ind w:firstLine="0" w:left="120"/>
        <w:jc w:val="center"/>
      </w:pPr>
      <w:bookmarkStart w:id="1" w:name="block-20260468"/>
      <w:bookmarkEnd w:id="1"/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48915</wp:posOffset>
            </wp:positionH>
            <wp:positionV relativeFrom="page">
              <wp:posOffset>73353</wp:posOffset>
            </wp:positionV>
            <wp:extent cx="6480301" cy="9217674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480301" cy="921767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0"/>
        <w:ind w:firstLine="0" w:left="120"/>
        <w:jc w:val="center"/>
      </w:pPr>
    </w:p>
    <w:p w14:paraId="03000000">
      <w:pPr>
        <w:sectPr>
          <w:pgSz w:h="16383" w:w="11906"/>
        </w:sectPr>
      </w:pPr>
    </w:p>
    <w:p w14:paraId="0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05000000">
      <w:pPr>
        <w:spacing w:after="0" w:before="0"/>
        <w:ind w:firstLine="600" w:left="0"/>
        <w:jc w:val="both"/>
      </w:pPr>
      <w:r>
        <w:rPr>
          <w:sz w:val="28"/>
        </w:rPr>
        <w:t>Программа по математике в 5-6 классах разработана в соответствии с :</w:t>
      </w:r>
    </w:p>
    <w:p w14:paraId="06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29.12.2012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273-</w:t>
      </w:r>
      <w:r>
        <w:rPr>
          <w:rFonts w:ascii="Times New Roman" w:hAnsi="Times New Roman"/>
          <w:color w:val="000000"/>
          <w:sz w:val="28"/>
        </w:rPr>
        <w:t>ФЗ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Федерации»</w:t>
      </w:r>
      <w:r>
        <w:rPr>
          <w:rFonts w:ascii="Times New Roman" w:hAnsi="Times New Roman"/>
          <w:color w:val="000000"/>
          <w:sz w:val="28"/>
        </w:rPr>
        <w:t>;</w:t>
      </w:r>
    </w:p>
    <w:p w14:paraId="07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общеобразовательным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стандарт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31.05.2021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287 (</w:t>
      </w:r>
      <w:r>
        <w:rPr>
          <w:rFonts w:ascii="Times New Roman" w:hAnsi="Times New Roman"/>
          <w:color w:val="000000"/>
          <w:sz w:val="28"/>
        </w:rPr>
        <w:t>далее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ФГОС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ООО</w:t>
      </w:r>
      <w:r>
        <w:rPr>
          <w:rFonts w:ascii="Times New Roman" w:hAnsi="Times New Roman"/>
          <w:color w:val="000000"/>
          <w:sz w:val="28"/>
        </w:rPr>
        <w:t>-2021);</w:t>
      </w:r>
    </w:p>
    <w:p w14:paraId="09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18.05.2023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370</w:t>
      </w:r>
      <w:r>
        <w:rPr>
          <w:rFonts w:ascii="Times New Roman" w:hAnsi="Times New Roman"/>
          <w:color w:val="000000"/>
          <w:sz w:val="28"/>
        </w:rPr>
        <w:t>.</w:t>
      </w:r>
    </w:p>
    <w:p w14:paraId="0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Приоритетными целями обучения математике в 5–6 классах являются:</w:t>
      </w:r>
    </w:p>
    <w:p w14:paraId="0B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C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D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0E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1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1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7000000">
      <w:pPr>
        <w:spacing w:after="0" w:before="0"/>
        <w:ind w:firstLine="600" w:left="0"/>
        <w:jc w:val="both"/>
      </w:pPr>
      <w:bookmarkStart w:id="2" w:name="b3bba1d8-96c6-4edf-a714-0cf8fa85e20b"/>
      <w:bookmarkEnd w:id="2"/>
      <w:r>
        <w:rPr>
          <w:rFonts w:ascii="Times New Roman" w:hAnsi="Times New Roman"/>
          <w:b w:val="0"/>
          <w:i w:val="0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14:paraId="18000000">
      <w:pPr>
        <w:sectPr>
          <w:pgSz w:h="16383" w:w="11906"/>
        </w:sectPr>
      </w:pPr>
    </w:p>
    <w:p w14:paraId="1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ОБУЧЕНИЯ </w:t>
      </w:r>
    </w:p>
    <w:p w14:paraId="1A000000">
      <w:pPr>
        <w:spacing w:after="0" w:before="0"/>
        <w:ind w:firstLine="0" w:left="120"/>
        <w:jc w:val="both"/>
      </w:pPr>
    </w:p>
    <w:p w14:paraId="1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1C000000">
      <w:pPr>
        <w:spacing w:after="0" w:before="0"/>
        <w:ind w:firstLine="0" w:left="120"/>
        <w:jc w:val="both"/>
      </w:pPr>
    </w:p>
    <w:p w14:paraId="1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Натуральные числа и нуль</w:t>
      </w:r>
    </w:p>
    <w:p w14:paraId="1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2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14:paraId="2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Дроби</w:t>
      </w:r>
    </w:p>
    <w:p w14:paraId="2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2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основных задач на дроби.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в виде таблиц, столбчатых диаграмм.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 прямоугольного параллелепипеда, куба. Единицы измерения объёма.</w:t>
      </w:r>
    </w:p>
    <w:p w14:paraId="3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39000000">
      <w:pPr>
        <w:spacing w:after="0" w:before="0"/>
        <w:ind w:firstLine="0" w:left="120"/>
        <w:jc w:val="both"/>
      </w:pP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Натуральные числа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Дроби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Положительные и отрицательные числа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Буквенные выражения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Симметрия: центральная, осевая и зеркальная симметрии.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симметричных фигур.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14:paraId="55000000">
      <w:pPr>
        <w:sectPr>
          <w:pgSz w:h="16383" w:w="11906"/>
        </w:sectPr>
      </w:pPr>
    </w:p>
    <w:p w14:paraId="5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57000000">
      <w:pPr>
        <w:spacing w:after="0" w:before="0"/>
        <w:ind w:firstLine="0" w:left="120"/>
        <w:jc w:val="both"/>
      </w:pPr>
    </w:p>
    <w:p w14:paraId="5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59000000">
      <w:pPr>
        <w:spacing w:after="0" w:before="0"/>
        <w:ind w:firstLine="0" w:left="120"/>
        <w:jc w:val="both"/>
      </w:pP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освоения программы учебного курса «Математика» характеризуются: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патриотическое воспитание: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гражданское и духовно-нравственное воспитание: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трудовое воспитание: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эстетическое воспитание: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ценности научного познания: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экологическое воспитание: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адаптация к изменяющимся условиям социальной и природной среды: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6E000000">
      <w:pPr>
        <w:spacing w:after="0" w:before="0"/>
        <w:ind w:firstLine="0" w:left="120"/>
        <w:jc w:val="both"/>
      </w:pPr>
    </w:p>
    <w:p w14:paraId="6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70000000">
      <w:pPr>
        <w:spacing w:after="0" w:before="0"/>
        <w:ind w:firstLine="0" w:left="120"/>
        <w:jc w:val="both"/>
      </w:pPr>
    </w:p>
    <w:p w14:paraId="7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72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3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4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5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6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7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9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A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B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C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E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F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80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81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8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83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84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85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86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87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88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8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8A000000">
      <w:pPr>
        <w:spacing w:after="0" w:before="0"/>
        <w:ind w:firstLine="0" w:left="120"/>
        <w:jc w:val="both"/>
      </w:pPr>
    </w:p>
    <w:p w14:paraId="8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C00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8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Самоконтроль, эмоциональный интеллект:</w:t>
      </w:r>
    </w:p>
    <w:p w14:paraId="8E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8F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90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91000000">
      <w:pPr>
        <w:spacing w:after="0" w:before="0"/>
        <w:ind w:firstLine="0" w:left="120"/>
        <w:jc w:val="both"/>
      </w:pPr>
    </w:p>
    <w:p w14:paraId="9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ПРЕДМЕТНЫЕ РЕЗУЛЬТАТЫ </w:t>
      </w:r>
    </w:p>
    <w:p w14:paraId="93000000">
      <w:pPr>
        <w:spacing w:after="0" w:before="0"/>
        <w:ind w:firstLine="0" w:left="120"/>
        <w:jc w:val="both"/>
      </w:pP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проверку, прикидку результата вычислений.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натуральные числа.</w:t>
      </w:r>
    </w:p>
    <w:p w14:paraId="9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целые числа и десятичные дроби, находить приближения чисел.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Числовые и буквенные выражения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масштабом, составлять пропорции и отношения. 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неизвестный компонент равенства.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многошаговые текстовые задачи арифметическим способом.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буквенные выражения по условию задачи.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информацию с помощью таблиц, линейной и столбчатой диаграмм.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на клетчатой бумаге прямоугольный параллелепипед.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D0000000">
      <w:pPr>
        <w:sectPr>
          <w:pgSz w:h="16383" w:w="11906"/>
        </w:sectPr>
      </w:pPr>
    </w:p>
    <w:p w14:paraId="D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D2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701"/>
        <w:gridCol w:w="2320"/>
        <w:gridCol w:w="1060"/>
        <w:gridCol w:w="900"/>
        <w:gridCol w:w="900"/>
        <w:gridCol w:w="3973"/>
      </w:tblGrid>
      <w:tr>
        <w:trPr>
          <w:trHeight w:hRule="atLeast" w:val="300"/>
        </w:trPr>
        <w:tc>
          <w:tcPr>
            <w:tcW w:type="dxa" w:w="701"/>
            <w:vMerge w:val="restart"/>
            <w:tcMar>
              <w:top w:type="dxa" w:w="50"/>
              <w:left w:type="dxa" w:w="100"/>
            </w:tcMar>
            <w:vAlign w:val="center"/>
          </w:tcPr>
          <w:p w14:paraId="D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4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0"/>
            <w:vMerge w:val="restart"/>
            <w:tcMar>
              <w:top w:type="dxa" w:w="50"/>
              <w:left w:type="dxa" w:w="100"/>
            </w:tcMar>
            <w:vAlign w:val="center"/>
          </w:tcPr>
          <w:p w14:paraId="D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6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60"/>
            <w:gridSpan w:val="3"/>
            <w:tcMar>
              <w:top w:type="dxa" w:w="50"/>
              <w:left w:type="dxa" w:w="100"/>
            </w:tcMar>
            <w:vAlign w:val="center"/>
          </w:tcPr>
          <w:p w14:paraId="D7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73"/>
            <w:vMerge w:val="restart"/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9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01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2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B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D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D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D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F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73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E0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E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E4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EC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E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48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38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690"/>
        </w:trPr>
        <w:tc>
          <w:tcPr>
            <w:tcW w:type="dxa" w:w="3021"/>
            <w:gridSpan w:val="2"/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900"/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3973"/>
            <w:tcMar>
              <w:top w:type="dxa" w:w="50"/>
              <w:left w:type="dxa" w:w="100"/>
            </w:tcMar>
            <w:vAlign w:val="center"/>
          </w:tcPr>
          <w:p w14:paraId="0E010000">
            <w:pPr>
              <w:ind/>
              <w:jc w:val="left"/>
            </w:pPr>
          </w:p>
        </w:tc>
      </w:tr>
    </w:tbl>
    <w:p w14:paraId="0F010000">
      <w:pPr>
        <w:sectPr>
          <w:pgSz w:h="16383" w:w="11906"/>
          <w:pgMar w:bottom="850" w:left="850" w:right="850" w:top="850"/>
        </w:sectPr>
      </w:pPr>
    </w:p>
    <w:p w14:paraId="10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701"/>
        <w:gridCol w:w="2320"/>
        <w:gridCol w:w="1060"/>
        <w:gridCol w:w="1380"/>
        <w:gridCol w:w="1180"/>
        <w:gridCol w:w="3640"/>
      </w:tblGrid>
      <w:tr>
        <w:trPr>
          <w:trHeight w:hRule="atLeast" w:val="300"/>
        </w:trPr>
        <w:tc>
          <w:tcPr>
            <w:tcW w:type="dxa" w:w="701"/>
            <w:vMerge w:val="restart"/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0"/>
            <w:vMerge w:val="restart"/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20"/>
            <w:gridSpan w:val="3"/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40"/>
            <w:vMerge w:val="restart"/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01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2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4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Выражения с буквами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40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320"/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021"/>
            <w:gridSpan w:val="2"/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60"/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1380"/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180"/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3640"/>
            <w:tcMar>
              <w:top w:type="dxa" w:w="50"/>
              <w:left w:type="dxa" w:w="100"/>
            </w:tcMar>
            <w:vAlign w:val="center"/>
          </w:tcPr>
          <w:p w14:paraId="5E010000">
            <w:pPr>
              <w:ind/>
              <w:jc w:val="left"/>
            </w:pPr>
          </w:p>
        </w:tc>
      </w:tr>
    </w:tbl>
    <w:p w14:paraId="5F010000">
      <w:pPr>
        <w:sectPr>
          <w:pgSz w:h="16383" w:w="11906"/>
          <w:pgMar w:bottom="850" w:left="850" w:right="850" w:top="850"/>
        </w:sectPr>
      </w:pPr>
    </w:p>
    <w:p w14:paraId="60010000">
      <w:pPr>
        <w:sectPr>
          <w:pgSz w:h="11906" w:w="16383"/>
        </w:sectPr>
      </w:pPr>
    </w:p>
    <w:p w14:paraId="61010000">
      <w:pPr>
        <w:pStyle w:val="Style_2"/>
        <w:spacing w:before="59" w:line="276" w:lineRule="auto"/>
        <w:ind w:firstLine="0" w:left="100" w:right="2906"/>
        <w:jc w:val="left"/>
      </w:pPr>
      <w:r>
        <w:t xml:space="preserve">УЧЕБНО-МЕТОДИЧЕСКОЕ </w:t>
      </w:r>
      <w:r>
        <w:t xml:space="preserve">ОБЕСПЕЧЕНИЕ </w:t>
      </w:r>
      <w:r>
        <w:t xml:space="preserve">ОБРАЗОВАТЕЛЬНОГО </w:t>
      </w:r>
      <w:r>
        <w:t>ПРОЦЕССА</w:t>
      </w:r>
    </w:p>
    <w:p w14:paraId="62010000">
      <w:pPr>
        <w:spacing w:before="2"/>
        <w:ind w:firstLine="0" w:left="100" w:right="0"/>
        <w:jc w:val="left"/>
        <w:rPr>
          <w:b w:val="1"/>
          <w:sz w:val="28"/>
        </w:rPr>
      </w:pPr>
      <w:r>
        <w:rPr>
          <w:b w:val="1"/>
          <w:sz w:val="28"/>
        </w:rPr>
        <w:t xml:space="preserve">ОБЯЗАТЕЛЬНЫЕ </w:t>
      </w:r>
      <w:r>
        <w:rPr>
          <w:b w:val="1"/>
          <w:sz w:val="28"/>
        </w:rPr>
        <w:t xml:space="preserve">УЧЕБНЫЕ МАТЕРИАЛЫ ДЛЯ </w:t>
      </w:r>
      <w:r>
        <w:rPr>
          <w:b w:val="1"/>
          <w:sz w:val="28"/>
        </w:rPr>
        <w:t>УЧЕНИКА</w:t>
      </w:r>
    </w:p>
    <w:p w14:paraId="63010000">
      <w:pPr>
        <w:spacing w:before="5"/>
        <w:ind w:firstLine="0" w:left="0"/>
        <w:jc w:val="left"/>
        <w:rPr>
          <w:rFonts w:ascii="Times New Roman" w:hAnsi="Times New Roman"/>
          <w:b w:val="1"/>
          <w:sz w:val="27"/>
        </w:rPr>
      </w:pPr>
    </w:p>
    <w:p w14:paraId="64010000">
      <w:pPr>
        <w:numPr>
          <w:ilvl w:val="0"/>
          <w:numId w:val="9"/>
        </w:numPr>
        <w:tabs>
          <w:tab w:leader="none" w:pos="269" w:val="left"/>
        </w:tabs>
        <w:spacing w:after="0" w:before="1" w:line="480" w:lineRule="auto"/>
        <w:ind w:firstLine="0" w:left="100" w:right="40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Математика: 5-й класс: базовый уровень: учебник: в 2 частях, 5 класс/</w:t>
      </w:r>
      <w:r>
        <w:rPr>
          <w:rFonts w:ascii="Times New Roman" w:hAnsi="Times New Roman"/>
          <w:sz w:val="28"/>
        </w:rPr>
        <w:t xml:space="preserve">Виленкин Н.Я., Жохов В.И., Чесноков А.С. и другие, Акционерное </w:t>
      </w:r>
      <w:r>
        <w:rPr>
          <w:rFonts w:ascii="Times New Roman" w:hAnsi="Times New Roman"/>
          <w:sz w:val="28"/>
        </w:rPr>
        <w:t>общество</w:t>
      </w:r>
      <w:r>
        <w:rPr>
          <w:rFonts w:ascii="Times New Roman" w:hAnsi="Times New Roman"/>
          <w:sz w:val="28"/>
        </w:rPr>
        <w:t>«Издательство «Просвещение»</w:t>
      </w:r>
    </w:p>
    <w:p w14:paraId="65010000">
      <w:pPr>
        <w:numPr>
          <w:ilvl w:val="0"/>
          <w:numId w:val="9"/>
        </w:numPr>
        <w:tabs>
          <w:tab w:leader="none" w:pos="339" w:val="left"/>
        </w:tabs>
        <w:spacing w:after="0" w:before="0" w:line="480" w:lineRule="auto"/>
        <w:ind w:firstLine="69" w:left="100" w:right="33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Математика: 6-й класс: базовый уровень: учебник: в 2 частях, 6 класс/</w:t>
      </w:r>
      <w:r>
        <w:rPr>
          <w:rFonts w:ascii="Times New Roman" w:hAnsi="Times New Roman"/>
          <w:sz w:val="28"/>
        </w:rPr>
        <w:t>Виленкин Н.Я., Жохов В.И., Чесноков А.С. и другие, Акционерное</w:t>
      </w:r>
      <w:r>
        <w:rPr>
          <w:rFonts w:ascii="Times New Roman" w:hAnsi="Times New Roman"/>
          <w:sz w:val="28"/>
        </w:rPr>
        <w:t>общество</w:t>
      </w:r>
      <w:r>
        <w:rPr>
          <w:rFonts w:ascii="Times New Roman" w:hAnsi="Times New Roman"/>
          <w:sz w:val="28"/>
        </w:rPr>
        <w:t>«Издательство «Просвещение»</w:t>
      </w:r>
    </w:p>
    <w:p w14:paraId="66010000">
      <w:pPr>
        <w:ind w:firstLine="0" w:left="0"/>
        <w:jc w:val="left"/>
        <w:rPr>
          <w:rFonts w:ascii="Times New Roman" w:hAnsi="Times New Roman"/>
          <w:sz w:val="30"/>
        </w:rPr>
      </w:pPr>
    </w:p>
    <w:p w14:paraId="67010000">
      <w:pPr>
        <w:spacing w:before="10"/>
        <w:ind w:firstLine="0" w:left="0"/>
        <w:jc w:val="left"/>
        <w:rPr>
          <w:rFonts w:ascii="Times New Roman" w:hAnsi="Times New Roman"/>
          <w:sz w:val="43"/>
        </w:rPr>
      </w:pPr>
    </w:p>
    <w:p w14:paraId="68010000">
      <w:pPr>
        <w:pStyle w:val="Style_2"/>
        <w:spacing w:before="1"/>
        <w:ind w:firstLine="0" w:left="100"/>
        <w:jc w:val="left"/>
      </w:pPr>
      <w:r>
        <w:t xml:space="preserve">МЕТОДИЧЕСКИЕ </w:t>
      </w:r>
      <w:r>
        <w:t xml:space="preserve">МАТЕРИАЛЫ </w:t>
      </w:r>
      <w:r>
        <w:t>ДЛЯ</w:t>
      </w:r>
      <w:r>
        <w:t>УЧИТЕЛЯ</w:t>
      </w:r>
    </w:p>
    <w:p w14:paraId="69010000">
      <w:pPr>
        <w:spacing w:before="8"/>
        <w:ind w:firstLine="0" w:left="0"/>
        <w:jc w:val="left"/>
        <w:rPr>
          <w:rFonts w:ascii="Times New Roman" w:hAnsi="Times New Roman"/>
          <w:b w:val="1"/>
          <w:sz w:val="27"/>
        </w:rPr>
      </w:pPr>
    </w:p>
    <w:p w14:paraId="6A010000">
      <w:pPr>
        <w:numPr>
          <w:ilvl w:val="0"/>
          <w:numId w:val="10"/>
        </w:numPr>
        <w:tabs>
          <w:tab w:leader="none" w:pos="381" w:val="left"/>
        </w:tabs>
        <w:spacing w:after="0" w:before="0" w:line="480" w:lineRule="auto"/>
        <w:ind w:firstLine="0" w:left="100" w:right="21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 : 5—6-е классы : базовый уровень : методическое пособие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предметной </w:t>
      </w:r>
      <w:r>
        <w:rPr>
          <w:rFonts w:ascii="Times New Roman" w:hAnsi="Times New Roman"/>
          <w:sz w:val="28"/>
        </w:rPr>
        <w:t xml:space="preserve">линии. учебников </w:t>
      </w:r>
      <w:r>
        <w:rPr>
          <w:rFonts w:ascii="Times New Roman" w:hAnsi="Times New Roman"/>
          <w:sz w:val="28"/>
        </w:rPr>
        <w:t xml:space="preserve">по математике 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>Я.</w:t>
      </w:r>
      <w:r>
        <w:rPr>
          <w:rFonts w:ascii="Times New Roman" w:hAnsi="Times New Roman"/>
          <w:sz w:val="28"/>
        </w:rPr>
        <w:t>Виленкина,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И.</w:t>
      </w:r>
    </w:p>
    <w:p w14:paraId="6B010000">
      <w:pPr>
        <w:spacing w:line="480" w:lineRule="auto"/>
        <w:ind w:firstLine="0" w:left="100" w:right="182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Жохова, А. С. Чеснокова и др. — 2-е изд., стер. — Москва :</w:t>
      </w:r>
      <w:r>
        <w:rPr>
          <w:rFonts w:ascii="Times New Roman" w:hAnsi="Times New Roman"/>
          <w:sz w:val="28"/>
        </w:rPr>
        <w:t>Просвещение,</w:t>
      </w:r>
      <w:r>
        <w:rPr>
          <w:rFonts w:ascii="Times New Roman" w:hAnsi="Times New Roman"/>
          <w:sz w:val="28"/>
        </w:rPr>
        <w:t>2023</w:t>
      </w:r>
    </w:p>
    <w:p w14:paraId="6C010000">
      <w:pPr>
        <w:numPr>
          <w:ilvl w:val="0"/>
          <w:numId w:val="10"/>
        </w:numPr>
        <w:tabs>
          <w:tab w:leader="none" w:pos="451" w:val="left"/>
        </w:tabs>
        <w:spacing w:after="0" w:before="0" w:line="480" w:lineRule="auto"/>
        <w:ind w:firstLine="69" w:left="100" w:right="17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5 класс. Контрольные работы. Базовый уровень. Учебное </w:t>
      </w:r>
      <w:r>
        <w:rPr>
          <w:rFonts w:ascii="Times New Roman" w:hAnsi="Times New Roman"/>
          <w:sz w:val="28"/>
        </w:rPr>
        <w:t>пособие</w:t>
      </w:r>
    </w:p>
    <w:p w14:paraId="6D010000">
      <w:pPr>
        <w:numPr>
          <w:ilvl w:val="0"/>
          <w:numId w:val="10"/>
        </w:numPr>
        <w:tabs>
          <w:tab w:leader="none" w:pos="451" w:val="left"/>
        </w:tabs>
        <w:spacing w:after="0" w:before="0" w:line="480" w:lineRule="auto"/>
        <w:ind w:firstLine="69" w:left="100" w:right="83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6 класс. Контрольные и самостоятельные работы. К </w:t>
      </w:r>
      <w:r>
        <w:rPr>
          <w:rFonts w:ascii="Times New Roman" w:hAnsi="Times New Roman"/>
          <w:sz w:val="28"/>
        </w:rPr>
        <w:t xml:space="preserve">учебнику 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>Я.</w:t>
      </w:r>
      <w:r>
        <w:rPr>
          <w:rFonts w:ascii="Times New Roman" w:hAnsi="Times New Roman"/>
          <w:sz w:val="28"/>
        </w:rPr>
        <w:t xml:space="preserve">Виленкина </w:t>
      </w:r>
      <w:r>
        <w:rPr>
          <w:rFonts w:ascii="Times New Roman" w:hAnsi="Times New Roman"/>
          <w:sz w:val="28"/>
        </w:rPr>
        <w:t>и др.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Попов</w:t>
      </w:r>
      <w:r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2023</w:t>
      </w:r>
    </w:p>
    <w:p w14:paraId="6E010000">
      <w:pPr>
        <w:spacing w:before="9"/>
        <w:ind w:firstLine="0" w:left="0"/>
        <w:jc w:val="left"/>
        <w:rPr>
          <w:rFonts w:ascii="Times New Roman" w:hAnsi="Times New Roman"/>
          <w:sz w:val="26"/>
        </w:rPr>
      </w:pPr>
    </w:p>
    <w:p w14:paraId="6F010000">
      <w:pPr>
        <w:pStyle w:val="Style_2"/>
        <w:spacing w:before="0" w:line="480" w:lineRule="auto"/>
        <w:ind w:firstLine="0" w:left="100" w:right="90"/>
        <w:jc w:val="left"/>
      </w:pPr>
      <w:r>
        <w:t xml:space="preserve">ЦИФРОВЫЕ ОБРАЗОВАТЕЛЬНЫЕ РЕСУРСЫ И РЕСУРСЫ СЕТИ </w:t>
      </w:r>
      <w:r>
        <w:t>ИНТЕРНЕТ</w:t>
      </w:r>
    </w:p>
    <w:p w14:paraId="70010000">
      <w:pPr>
        <w:tabs>
          <w:tab w:leader="none" w:pos="381" w:val="left"/>
        </w:tabs>
        <w:spacing w:after="0" w:before="0" w:line="480" w:lineRule="auto"/>
        <w:ind w:firstLine="0" w:left="100" w:right="99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https://fg.resh.edu.ru,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https://edu.skysmart.ru/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https://nsportal.ru/,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https://infourok.ru/,</w:t>
      </w:r>
      <w:r>
        <w:rPr>
          <w:rFonts w:ascii="Times New Roman" w:hAnsi="Times New Roman"/>
        </w:rPr>
        <w:br/>
      </w:r>
    </w:p>
    <w:p w14:paraId="71010000">
      <w:pPr>
        <w:tabs>
          <w:tab w:leader="none" w:pos="451" w:val="left"/>
        </w:tabs>
        <w:spacing w:after="0" w:before="0" w:line="480" w:lineRule="auto"/>
        <w:ind w:firstLine="69" w:left="100" w:right="1009"/>
        <w:jc w:val="left"/>
        <w:rPr>
          <w:rFonts w:ascii="Times New Roman" w:hAnsi="Times New Roman"/>
          <w:sz w:val="28"/>
        </w:rPr>
      </w:pPr>
    </w:p>
    <w:p w14:paraId="72010000">
      <w:pPr>
        <w:tabs>
          <w:tab w:leader="none" w:pos="451" w:val="left"/>
        </w:tabs>
        <w:spacing w:after="0" w:before="0" w:line="240" w:lineRule="auto"/>
        <w:ind w:hanging="281" w:left="-259" w:right="0"/>
        <w:jc w:val="left"/>
        <w:rPr>
          <w:rFonts w:ascii="Times New Roman" w:hAnsi="Times New Roman"/>
          <w:sz w:val="28"/>
        </w:rPr>
      </w:pPr>
    </w:p>
    <w:p w14:paraId="73010000">
      <w:pPr>
        <w:spacing w:after="0" w:before="0"/>
        <w:ind w:firstLine="0" w:left="-589"/>
        <w:jc w:val="left"/>
      </w:pPr>
    </w:p>
    <w:p w14:paraId="74010000">
      <w:pPr>
        <w:sectPr>
          <w:pgSz w:h="16383" w:w="11906"/>
          <w:pgMar w:bottom="850" w:left="850" w:right="850" w:top="850"/>
        </w:sectPr>
      </w:pPr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pPr>
        <w:ind w:hanging="360" w:left="786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9_ch" w:type="character">
    <w:name w:val="heading 3"/>
    <w:basedOn w:val="Style_3_ch"/>
    <w:link w:val="Style_9"/>
    <w:rPr>
      <w:rFonts w:asciiTheme="majorAscii" w:hAnsiTheme="majorHAnsi"/>
      <w:b w:val="1"/>
      <w:color w:themeColor="accent1" w:val="000000"/>
    </w:rPr>
  </w:style>
  <w:style w:styleId="Style_10" w:type="paragraph">
    <w:name w:val="caption"/>
    <w:basedOn w:val="Style_3"/>
    <w:next w:val="Style_3"/>
    <w:link w:val="Style_10_ch"/>
    <w:pPr>
      <w:spacing w:line="240" w:lineRule="auto"/>
      <w:ind/>
    </w:pPr>
    <w:rPr>
      <w:b w:val="1"/>
      <w:color w:themeColor="accent1" w:val="000000"/>
      <w:sz w:val="18"/>
    </w:rPr>
  </w:style>
  <w:style w:styleId="Style_10_ch" w:type="character">
    <w:name w:val="caption"/>
    <w:basedOn w:val="Style_3_ch"/>
    <w:link w:val="Style_10"/>
    <w:rPr>
      <w:b w:val="1"/>
      <w:color w:themeColor="accent1" w:val="000000"/>
      <w:sz w:val="18"/>
    </w:rPr>
  </w:style>
  <w:style w:styleId="Style_11" w:type="paragraph">
    <w:name w:val="header"/>
    <w:basedOn w:val="Style_3"/>
    <w:link w:val="Style_11_ch"/>
    <w:pPr>
      <w:tabs>
        <w:tab w:leader="none" w:pos="4680" w:val="center"/>
        <w:tab w:leader="none" w:pos="9360" w:val="right"/>
      </w:tabs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_ch" w:type="character">
    <w:name w:val="heading 1"/>
    <w:basedOn w:val="Style_3_ch"/>
    <w:link w:val="Style_2"/>
    <w:rPr>
      <w:rFonts w:asciiTheme="majorAscii" w:hAnsiTheme="majorHAnsi"/>
      <w:b w:val="1"/>
      <w:color w:themeColor="accent1" w:themeShade="BF" w:val="000000"/>
      <w:sz w:val="28"/>
    </w:rPr>
  </w:style>
  <w:style w:styleId="Style_14" w:type="paragraph">
    <w:name w:val="Hyperlink"/>
    <w:basedOn w:val="Style_5"/>
    <w:link w:val="Style_14_ch"/>
    <w:rPr>
      <w:color w:themeColor="hyperlink" w:val="000000"/>
      <w:u w:val="single"/>
    </w:rPr>
  </w:style>
  <w:style w:styleId="Style_14_ch" w:type="character">
    <w:name w:val="Hyperlink"/>
    <w:basedOn w:val="Style_5_ch"/>
    <w:link w:val="Style_14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Normal Indent"/>
    <w:basedOn w:val="Style_3"/>
    <w:link w:val="Style_19_ch"/>
    <w:pPr>
      <w:ind w:firstLine="0" w:left="720"/>
    </w:pPr>
  </w:style>
  <w:style w:styleId="Style_19_ch" w:type="character">
    <w:name w:val="Normal Indent"/>
    <w:basedOn w:val="Style_3_ch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basedOn w:val="Style_3"/>
    <w:next w:val="Style_3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000000"/>
      <w:spacing w:val="15"/>
      <w:sz w:val="24"/>
    </w:rPr>
  </w:style>
  <w:style w:styleId="Style_22_ch" w:type="character">
    <w:name w:val="Subtitle"/>
    <w:basedOn w:val="Style_3_ch"/>
    <w:link w:val="Style_22"/>
    <w:rPr>
      <w:rFonts w:asciiTheme="majorAscii" w:hAnsiTheme="majorHAnsi"/>
      <w:i w:val="1"/>
      <w:color w:themeColor="accent1" w:val="000000"/>
      <w:spacing w:val="15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Emphasis"/>
    <w:basedOn w:val="Style_5"/>
    <w:link w:val="Style_24_ch"/>
    <w:rPr>
      <w:i w:val="1"/>
    </w:rPr>
  </w:style>
  <w:style w:styleId="Style_24_ch" w:type="character">
    <w:name w:val="Emphasis"/>
    <w:basedOn w:val="Style_5_ch"/>
    <w:link w:val="Style_24"/>
    <w:rPr>
      <w:i w:val="1"/>
    </w:rPr>
  </w:style>
  <w:style w:styleId="Style_25" w:type="paragraph">
    <w:name w:val="Title"/>
    <w:basedOn w:val="Style_3"/>
    <w:next w:val="Style_3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000000"/>
      <w:spacing w:val="5"/>
      <w:sz w:val="52"/>
    </w:rPr>
  </w:style>
  <w:style w:styleId="Style_25_ch" w:type="character">
    <w:name w:val="Title"/>
    <w:basedOn w:val="Style_3_ch"/>
    <w:link w:val="Style_25"/>
    <w:rPr>
      <w:rFonts w:asciiTheme="majorAscii" w:hAnsiTheme="majorHAnsi"/>
      <w:color w:themeColor="text2" w:themeShade="BF" w:val="000000"/>
      <w:spacing w:val="5"/>
      <w:sz w:val="52"/>
    </w:rPr>
  </w:style>
  <w:style w:styleId="Style_26" w:type="paragraph">
    <w:name w:val="heading 4"/>
    <w:basedOn w:val="Style_3"/>
    <w:next w:val="Style_3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000000"/>
    </w:rPr>
  </w:style>
  <w:style w:styleId="Style_26_ch" w:type="character">
    <w:name w:val="heading 4"/>
    <w:basedOn w:val="Style_3_ch"/>
    <w:link w:val="Style_26"/>
    <w:rPr>
      <w:rFonts w:asciiTheme="majorAscii" w:hAnsiTheme="majorHAnsi"/>
      <w:b w:val="1"/>
      <w:i w:val="1"/>
      <w:color w:themeColor="accent1" w:val="000000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000000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